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Ночлег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чаянье живет, но мало веры.
          <w:br/>
           Есть нежность, но немыслима любовь.
          <w:br/>
           Садятся птицы на деревья сквера
          <w:br/>
           И скоро улетают в небо вновь.
          <w:br/>
          <w:br/>
          Вода реки похожа на морскую,
          <w:br/>
           Душа людей — на ветер или сад,
          <w:br/>
           Но не покроет улиц, негодуя,
          <w:br/>
           И не развеет тучи или град.
          <w:br/>
          <w:br/>
          Мечты вздымают голову, как парус,
          <w:br/>
           Но море наше — ох, как далеко!
          <w:br/>
           Мне умереть? Но если медлит старость,
          <w:br/>
           Живу, во смерть безудержно влеком.
          <w:br/>
          <w:br/>
          Так, всюду видя на земле препоны,
          <w:br/>
           А в небе стражу, что не побороть,
          <w:br/>
           Я покрываюсь облаков попоной
          <w:br/>
           И спать ложусь, как кобель у ворот.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2022-04-22T17:46:12+03:00</dcterms:created>
  <dcterms:modified xsi:type="dcterms:W3CDTF">2022-04-22T17:46:12+03:00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