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умер 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ночи четыре луны,
          <w:br/>
           а дерево — только одно,
          <w:br/>
           и тень у него одна,
          <w:br/>
           и птица в листве ночной.
          <w:br/>
          <w:br/>
          Следы поцелуев твоих
          <w:br/>
           ищу на теле.
          <w:br/>
           А речка целует ветер,
          <w:br/>
           к нему прикасаясь еле.
          <w:br/>
          <w:br/>
          В ладони несу твое «нет»,
          <w:br/>
           которое ты дала мне,
          <w:br/>
           как восковой лимон
          <w:br/>
           с тяжестью камня.
          <w:br/>
          <w:br/>
          У ночи четыре луны,
          <w:br/>
           а дерево — только одно.
          <w:br/>
           Как бабочка, сердце иглой
          <w:br/>
           к памяти пригвождено.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2022-04-21T21:51:37+03:00</dcterms:created>
  <dcterms:modified xsi:type="dcterms:W3CDTF">2022-04-21T21:51:37+03:00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