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"Ночью пыльной легла..."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пыльной легла
          <w:br/>
          Девушка в белый гроб.
          <w:br/>
          Ночью встала белая мгла,
          <w:br/>
          Никто не расслышал слов.
          <w:br/>
          <w:br/>
          В словах шелестела муть,
          <w:br/>
          На словах почивала сонь.
          <w:br/>
          Только призраком белый конь
          <w:br/>
          Мог в тумане гривой взмахнуть.
          <w:br/>
          <w:br/>
          И означился в небе раствренном
          <w:br/>
          Проходящий шагом ускоренным
          <w:br/>
          В голубом, голубом
          <w:br/>
          Закрыто лицо щитом.
          <w:br/>
          <w:br/>
          Тогда кто-то встал за столом
          <w:br/>
          И сказал: Самовар!
          <w:br/>
          Принесли паровое золото,
          <w:br/>
          Расставили белые чашки
          <w:br/>
          И стали хлебать и гордиться.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2021-11-10T16:09:08+03:00</dcterms:created>
  <dcterms:modified xsi:type="dcterms:W3CDTF">2021-11-10T16:09:08+03:00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