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дружбе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Печальна участь одинокого,
          <w:br/>
           А нелюдимого — вдвойне
          <w:br/>
           Во время странствия далекого,
          <w:br/>
           В дни испытаний,
          <w:br/>
           На войне.
          <w:br/>
          <w:br/>
          Пусть радости необычайные
          <w:br/>
           К тебе вдруг хлынут на порог —
          <w:br/>
           Покажется еще печальнее,
          <w:br/>
           Что ты друзей нажить не смог.
          <w:br/>
          <w:br/>
          Все не под силу:
          <w:br/>
           Дом не выстроить,
          <w:br/>
           Хорошей песни не сложить,
          <w:br/>
           В нужде и в горе дня не выстоять
          <w:br/>
           Как без друзей на свете жить?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2022-04-22T06:31:53+03:00</dcterms:created>
  <dcterms:modified xsi:type="dcterms:W3CDTF">2022-04-22T06:31:53+03:00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