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кострах, ребятах и козлах рогатых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оберегаем
          <w:br/>
          Лесонасажденья,
          <w:br/>
          А в кострах сжигаем
          <w:br/>
          Лес без сожаленья.
          <w:br/>
          <w:br/>
          Брошенное в пламя
          <w:br/>
          Дерево живое
          <w:br/>
          Шевелит ветвями,
          <w:br/>
          Шелестит листвою.
          <w:br/>
          <w:br/>
          Летом мы из кадки
          <w:br/>
          Поливаем грядки,
          <w:br/>
          А кусты в аллее
          <w:br/>
          Топчем, не жалея.
          <w:br/>
          <w:br/>
          Нет, друзья-ребята,
          <w:br/>
          Не бывало сроду,
          <w:br/>
          Чтоб козел рогатый
          <w:br/>
          Охранял природу!
          <w:br/>
          <w:br/>
          Любит он рассаду,
          <w:br/>
          Козлик бородатый,
          <w:br/>
          Но его не надо
          <w:br/>
          Принимать в юннаты!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2022-03-20T13:02:05+03:00</dcterms:created>
  <dcterms:modified xsi:type="dcterms:W3CDTF">2022-03-20T13:02:05+03:00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