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кошачьих и человечности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кошка чиста и ухожена,
          <w:br/>
           И на мягкой подушке положена.
          <w:br/>
           Отобедала свежею рыбкой,
          <w:br/>
           Кошка греет мир доброй улыбкой.
          <w:br/>
          <w:br/>
          Если кошке и страшно, и холодно,
          <w:br/>
           И отдавлена лапа, и голодно,
          <w:br/>
           Если слышит она только: — Брысь!!!
          <w:br/>
           Кошка злится, как дикая рысь!
          <w:br/>
          <w:br/>
          Люди, хотя бы немножко, подарите тепла бедной кошке…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2022-04-22T10:36:52+03:00</dcterms:created>
  <dcterms:modified xsi:type="dcterms:W3CDTF">2022-04-22T10:36:52+03:00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