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тебе, о тебе, о тебе,
          <w:br/>
          Ничего, ничего обо мне!
          <w:br/>
          В человеческой, темной судьбе
          <w:br/>
          Ты - крылатый призыв к вышине.
          <w:br/>
          <w:br/>
          Благородное сердце твое -
          <w:br/>
          Словно герб отошедших времен.
          <w:br/>
          Освящается им бытие
          <w:br/>
          Всех земных, всех бескрылых племен.
          <w:br/>
          <w:br/>
          Если звезды, ясны и горды,
          <w:br/>
          Отвернутся от нашей земли,
          <w:br/>
          У нее есть две лучших звезды:
          <w:br/>
          Это - смелые очи твои.
          <w:br/>
          <w:br/>
          И когда золотой серафим
          <w:br/>
          Протрубит, что исполнился срок,
          <w:br/>
          Мы поднимем тогда перед ним,
          <w:br/>
          Как защиту, твой белый платок.
          <w:br/>
          <w:br/>
          Звук замрет в задрожавшей трубе,
          <w:br/>
          Серафим пропадет в вышине...
          <w:br/>
          ...О тебе, о тебе, о тебе,
          <w:br/>
          Ничего, ничего обо мне!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2021-11-11T02:49:40+03:00</dcterms:created>
  <dcterms:modified xsi:type="dcterms:W3CDTF">2021-11-11T02:49:40+03:00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