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два часа ночи
          <w:br/>
           белой ночи,
          <w:br/>
           бледной, полярной мурманской ночи
          <w:br/>
           бледные мурманские ребята
          <w:br/>
           играли в футбол на главной площади
          <w:br/>
           города,
          <w:br/>
           огромной как Красная площадь.
          <w:br/>
          <w:br/>
          Нам не спалось от необычайности
          <w:br/>
           города, брошенного кучей косточек
          <w:br/>
           в глубокую тарелку котловины,
          <w:br/>
           а также от белости, бледности ночи.
          <w:br/>
           Ночи положено быть черной.
          <w:br/>
           Мы смотрели в окна гостиницы
          <w:br/>
           на азартный, хотя и бесшумный
          <w:br/>
           футбольный матч
          <w:br/>
           в два часа ночи,
          <w:br/>
           единственный матч в моей жизни,
          <w:br/>
           досмотренный до конца.
          <w:br/>
          <w:br/>
          Мы почему-то вспомнили Черчилля.
          <w:br/>
           В зимней Москве 43-го года
          <w:br/>
           (может быть, 44-го года)
          <w:br/>
           в душераздирающую стынь и стужу
          <w:br/>
           он увидел московских мальчишек,
          <w:br/>
           лижущих мороженое прямо на улице.
          <w:br/>
           «Этот народ — непобедимый»,—
          <w:br/>
           написано в его мемуарах
          <w:br/>
           не только по поводу Красной Армии,
          <w:br/>
           но и по поводу московских мальчишек,
          <w:br/>
           лижущих белоснежное мороженое
          <w:br/>
           синими от холода языками.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2022-04-24T05:32:54+03:00</dcterms:created>
  <dcterms:modified xsi:type="dcterms:W3CDTF">2022-04-24T05:32:54+03:00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