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Овсянка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 — овсянка,
          <w:br/>
           Два — овсянка
          <w:br/>
           И овсянка в третий раз.
          <w:br/>
           А на лишнюю овсянку
          <w:br/>
           Где мне взять крупы для вас?
          <w:br/>
          <w:br/>
          Одиноким, неженатым
          <w:br/>
           Не житье, а сущий рай.
          <w:br/>
           А женился, так ребятам
          <w:br/>
           Трижды в день овсянки дай.
          <w:br/>
          <w:br/>
          Век живет со мной забота.
          <w:br/>
           Не могу ее прогнать.
          <w:br/>
           Чуть запрешь за ней ворота,
          <w:br/>
           Тут как тут она опять.
          <w:br/>
          <w:br/>
          Раз — овсянка,
          <w:br/>
           Два — овсянка
          <w:br/>
           И овсянка в третий раз.
          <w:br/>
           А на лишнюю овсянку
          <w:br/>
           Где мне взять крупы для вас?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2022-04-22T02:35:02+03:00</dcterms:created>
  <dcterms:modified xsi:type="dcterms:W3CDTF">2022-04-22T02:35:02+03:00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