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Ожесточенному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 ненависть, и, может быть, сильней,
          <w:br/>
          Чем может знать ее твоя душа больная,
          <w:br/>
          Несправедливая, и полная огней
          <w:br/>
          Тобою брошенного рая.
          <w:br/>
          Я знаю ненависть к звериному, к страстям
          <w:br/>
          Слепой замкнутости, к судьбе неправосудной,
          <w:br/>
          И к этим тлеющим кладбищенским костям,
          <w:br/>
          Нам данным в нашей жизни скудной.
          <w:br/>
          Но, мучимый как ты, терзаемый года,
          <w:br/>
          Я связан был с тобой безмолвным договором,
          <w:br/>
          И вижу, ты забыл, что брат твой был всегда
          <w:br/>
          Скорей разбойником, чем вором.
          <w:br/>
          С врагами — дерзкий враг, с тобой — я вечно твой,
          <w:br/>
          Я узнаю друзей в одежде запыленной.
          <w:br/>
          А ты, как леопард, укушенный змеей,
          <w:br/>
          Своих терзаешь, исступленный!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2022-03-25T07:44:16+03:00</dcterms:created>
  <dcterms:modified xsi:type="dcterms:W3CDTF">2022-03-25T07:44:16+03:00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