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Дом на отшибе сдерживает грязь,
          <w:br/>
          растущую в пространстве одиноком,
          <w:br/>
          с которым он поддерживает связь
          <w:br/>
          посредством дыма и посредством окон.
          <w:br/>
          Глядят шкафы на хлюпающий сад,
          <w:br/>
          от страха створки мысленно сужают.
          <w:br/>
          Три лампы настороженно висят.
          <w:br/>
          Но стекла ничего не выражают.
          <w:br/>
          Хоть, может быть, и это вещество
          <w:br/>
          способно на сочувствие к предметам,
          <w:br/>
          они совсем не зеркало того,
          <w:br/>
          что чудится шкафам и табуретам.
          <w:br/>
          И только с наступленьем темноты
          <w:br/>
          они в какой-то мере сообщают
          <w:br/>
          армаде наступающей воды,
          <w:br/>
          что комнаты борьбы не прекращают;
          <w:br/>
          что ей торжествовать причины нет,
          <w:br/>
          хотя бы все крыльцо заняли лужи;
          <w:br/>
          что здесь, в дому, еще сверкает свет,
          <w:br/>
          хотя темно, совсем темно снаружи…
          <w:br/>
          — но не тогда, когда молчун, старик,
          <w:br/>
          во сне он видит при погасшем свете
          <w:br/>
          окрестный мир, который в этот миг
          <w:br/>
          плывет в его опущенные веки.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2022-03-17T21:57:39+03:00</dcterms:created>
  <dcterms:modified xsi:type="dcterms:W3CDTF">2022-03-17T21:57:39+03:00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