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Окно ночное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Весь дом покоен, и лишь одно
          <w:br/>
          Окно ночное озарено.
          <w:br/>
          <w:br/>
          То не лампадный отрадный свет:
          <w:br/>
          Там нет отрады, и сна там нет.
          <w:br/>
          <w:br/>
          Больной, быть может, проснулся вдруг,
          <w:br/>
          И снова гложет его недуг.
          <w:br/>
          <w:br/>
          Или, разлуке обречена,
          <w:br/>
          В жестоких муках не спит жена.
          <w:br/>
          <w:br/>
          Иль, смерть по воле готов призвать,
          <w:br/>
          Бедняк бездольный не смеет спать.
          <w:br/>
          <w:br/>
          Над милым прахом, быть может, мать
          <w:br/>
          В тоске и страхе пришла рыдать.
          <w:br/>
          <w:br/>
          Иль скорбь иная зажгла огни.
          <w:br/>
          О злая, злая! к чему они?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2021-11-10T13:08:18+03:00</dcterms:created>
  <dcterms:modified xsi:type="dcterms:W3CDTF">2021-11-10T13:08:18+03:00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