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не гордой красотою..."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гордой красотою
          <w:br/>
          Прельщает юношей живых,
          <w:br/>
          Она не водит за собою
          <w:br/>
          Толпу вздыхателей немых.
          <w:br/>
          И стан ее не стан богини,
          <w:br/>
          И грудь волною не встает,
          <w:br/>
          И в ней никто своей святыни,
          <w:br/>
          Припав к земле, не признает;
          <w:br/>
          Однако все ее движенья,
          <w:br/>
          Улыбки, речи и черты
          <w:br/>
          Так полны жизни, вдохновенья,
          <w:br/>
          Так полны чудной простоты.
          <w:br/>
          Но голос душу проникает
          <w:br/>
          Как вспоминанье лучших дней,
          <w:br/>
          И сердце любит и страдает,
          <w:br/>
          Почти стыдясь любви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2021-11-11T11:16:55+03:00</dcterms:created>
  <dcterms:modified xsi:type="dcterms:W3CDTF">2021-11-11T11:16:55+03:00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