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умершего к живому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ему, что я его люблю,
          <w:br/>
          Что я его как прежде понимаю,
          <w:br/>
          И, как корабль к чужому кораблю,
          <w:br/>
          Взываю в час, когда я погибаю,
          <w:br/>
          К нему, к нему, далекому навек,
          <w:br/>
          Бегущему по водам Океана,
          <w:br/>
          Чтоб отдохнуть на устьях мощных рек,
          <w:br/>
          Средь стройных мачт родного каравана, —
          <w:br/>
          Меж тем как я, свой образ изменив,
          <w:br/>
          Несоразмерив тяжести влекомой,
          <w:br/>
          Забыв, что был и я, как он, красив,
          <w:br/>
          Склоняюсь к бездне жутко-незнакомой, —
          <w:br/>
          И ветры безучастные молю
          <w:br/>
          Протяжностью своих предсмертных звонов…
          <w:br/>
          Скажи ему, что я его люблю
          <w:br/>
          За то, что он — не слышал этих стонов!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2022-03-25T09:03:04+03:00</dcterms:created>
  <dcterms:modified xsi:type="dcterms:W3CDTF">2022-03-25T09:03:04+03:00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