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Отвлеченной сложностью персидского ковра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Отвлеченной сложностью персидского ковра,
          <w:br/>
           Суетливой роскошью павлиньего хвоста
          <w:br/>
           В небе расцветают и темнеют вечера.
          <w:br/>
           О, совсем бессмысленно и все же неспроста.
          <w:br/>
          <w:br/>
          Голубая яблоня над кружевом моста
          <w:br/>
           Под прозрачно призрачной верленовской луной
          <w:br/>
           Миллионнолетняя земная красота,
          <w:br/>
           Вечная бессмыслица — она опять со мной.
          <w:br/>
          <w:br/>
          В общем, это правильно, и я еще дышу.
          <w:br/>
           Подвернулась музыка: ее и запишу.
          <w:br/>
           Синей паутиною (хвоста или моста),
          <w:br/>
           Линией павлиньей. И все же неспроста.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2022-04-26T12:25:21+03:00</dcterms:created>
  <dcterms:modified xsi:type="dcterms:W3CDTF">2022-04-26T12:25:21+03:00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