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П.И. Чайковскому (Тому не лестны наши 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Тому не лестны наши оды,
          <w:br/>
          Наш стих родной,
          <w:br/>
          Кому гремели антиподы
          <w:br/>
          Такой хвалой.
          <w:br/>
          <w:br/>
          Но, потрясенный весь струнами,
          <w:br/>
          Его цевниц,
          <w:br/>
          Восторг не может и меж нами
          <w:br/>
          Терпеть границ.
          <w:br/>
          <w:br/>
          Так пусть надолго музы наши
          <w:br/>
          Хранят певца
          <w:br/>
          И он кипит, как пена в чаше
          <w:br/>
          И в нас сердца!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2022-03-17T20:53:56+03:00</dcterms:created>
  <dcterms:modified xsi:type="dcterms:W3CDTF">2022-03-17T20:53:56+03:00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