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Пахнуло Англией — и морем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«то — вопреки всему — Англия…»
          <w:br/>
          <w:br/>
          Пахнуло Англией — и морем —
          <w:br/>
          И доблестью. — Суров и статен.
          <w:br/>
          — Так, связываясь с новым горем,
          <w:br/>
          Смеюсь, как юнга на канате
          <w:br/>
          <w:br/>
          Смеется в час великой бури,
          <w:br/>
          Наедине с господним гневом,
          <w:br/>
          В блаженной, обезьяньей дури
          <w:br/>
          Пляша над пенящимся зевом.
          <w:br/>
          <w:br/>
          Упорны эти руки, — прочен
          <w:br/>
          Канат, — привык к морской метели!
          <w:br/>
          И сердце доблестно, — а впрочем,
          <w:br/>
          Не всем же умирать в постели!
          <w:br/>
          <w:br/>
          И вот, весь холод тьмы беззвездной
          <w:br/>
          Вдохнув — на самой мачте — с краю —
          <w:br/>
          Над разверзающейся бездной
          <w:br/>
          — Смеясь! — ресницы опускаю…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2022-03-18T22:34:31+03:00</dcterms:created>
  <dcterms:modified xsi:type="dcterms:W3CDTF">2022-03-18T22:34:31+03:00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