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 о парусе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a href="https://rustih.ru/mixail-svetlov/">Михаилу Светлову</a>
          <w:br/>
          <w:br/>
          Веселый флаг на мачте поднят —
          <w:br/>
           как огонек на маяке.
          <w:br/>
           И парус тонет,
          <w:br/>
           и парус тонет
          <w:br/>
           за горизонтом вдалеке.
          <w:br/>
          <w:br/>
          А по воде гуляют краски,
          <w:br/>
           и по-дельфиньи пляшет свет…
          <w:br/>
           Он как из сказки,
          <w:br/>
           он как из сказки,
          <w:br/>
           таких на свете больше нет.
          <w:br/>
          <w:br/>
          А море вдруг приходит в ярость —
          <w:br/>
           такой характер у морей.
          <w:br/>
           Куда ты, парус,
          <w:br/>
           куда ты, парус,
          <w:br/>
           вернись скорей, вернись скорей!
          <w:br/>
          <w:br/>
          Но парус вспыхнул, ускользая,
          <w:br/>
           и не ответил ничего.
          <w:br/>
           И я не знаю,
          <w:br/>
           и я не знаю,
          <w:br/>
           он был иль не было его…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2022-04-22T06:25:18+03:00</dcterms:created>
  <dcterms:modified xsi:type="dcterms:W3CDTF">2022-04-22T06:25:18+03:00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