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пойми, — мы ни там, ни тут.
          <w:br/>
          Дело наше такое, — бездомное.
          <w:br/>
          Петухи поют, поют…
          <w:br/>
          Но лицо небес ещё тёмное.
          <w:br/>
          <w:br/>
          На деревья гляди, — на верхи.
          <w:br/>
          Не колеблет их близость рассветная…
          <w:br/>
          Всё поют, поют петухи, —
          <w:br/>
          Но земля молчит, неответная…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2022-03-18T22:02:47+03:00</dcterms:created>
  <dcterms:modified xsi:type="dcterms:W3CDTF">2022-03-18T22:02:47+03:00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