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Печаль луны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Ты мне была сестрой, то нежною, то страстной,<w:br/>И я тебя любил, и я тебя люблю.<w:br/>Ты призрак дорогой... бледнеющий... неясный...<w:br/>О, в этот лунный час я о тебе скорблю!<w:br/><w:br/>Мне хочется, чтоб ночь, раскинувшая крылья,<w:br/>Воздушной тишиной соединила нас.<w:br/>Мне хочется, чтоб я, исполненный бессилья,<w:br/>В твои глаза струил огонь влюбленных глаз.<w:br/><w:br/>Мне хочется, чтоб ты, вся бледная от муки,<w:br/>Под лаской замерла, и целовал бы я<w:br/>Твое лицо, глаза и маленькие руки,<w:br/>И ты шепнула б мне: &laquo;Смотри, я вся — твоя!&raquo;<w:br/><w:br/>Я знаю, все цветы для нас могли возникнуть,<w:br/>Во мне дрожит любовь, как лунный луч в волне.<w:br/>И я хочу стонать, безумствовать, воскликнуть:<w:br/>&laquo;Ты будешь навсегда любовной пыткой мне!&raquo;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2021-11-10T14:26:23+03:00</dcterms:created>
  <dcterms:modified xsi:type="dcterms:W3CDTF">2021-11-10T14:26:23+03:00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