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этом парке стоит тишина,
          <w:br/>
           Но чернеют на фоне заката
          <w:br/>
           Ветки голые — как письмена,
          <w:br/>
           Как невнятная скоропись чья-то.
          <w:br/>
          <w:br/>
          Осень листья с ветвей убрала,
          <w:br/>
           Но в своем доброхотстве великом
          <w:br/>
           Вместо лиственной речи дала
          <w:br/>
           Эту письменность кленам и липам.
          <w:br/>
          <w:br/>
          Только с нами нарушена связь,
          <w:br/>
           И от нашего разума скрыто,
          <w:br/>
           Что таит эта древняя вязь
          <w:br/>
           Зашифрованного алфавита.
          <w:br/>
          <w:br/>
          Может, осень, как скорбная мать,
          <w:br/>
           Шлет кому-то слова утешений,—
          <w:br/>
           Лишь тому их дано понимать,
          <w:br/>
           Кто листвы не услышит весенней.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2022-04-22T06:13:02+03:00</dcterms:created>
  <dcterms:modified xsi:type="dcterms:W3CDTF">2022-04-22T06:13:02+03:00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