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ночам ветерок не коснется чела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ночам ветерок не коснется чела,
          <w:br/>
           На балконе свеча не мерцает,
          <w:br/>
           И меж белых гардин темно-синяя мгла
          <w:br/>
           Тихо первой звезды ожидает.
          <w:br/>
           По утрам открываю окно и гляжу,
          <w:br/>
           Распустились ли гроздья сирени;
          <w:br/>
           И без дела в полях целый день я брожу,
          <w:br/>
           Полон кроткой, чарующей лени.
          <w:br/>
           Словно с кем-то живым говорю я в лесах,
          <w:br/>
           Непонятной тоской опьяненный,
          <w:br/>
           И в моих одиноких безумных мечтах
          <w:br/>
           Без любви – я живу как влюбленный…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2022-04-22T17:14:11+03:00</dcterms:created>
  <dcterms:modified xsi:type="dcterms:W3CDTF">2022-04-22T17:14:11+03:00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