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 рыцарской тропинке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Закатным солнцем озаренная
          <w:br/>
          И солнце озарив закатное,
          <w:br/>
          Влекуще-недоговоренная,
          <w:br/>
          Идет высокая и статная.
          <w:br/>
          Идет тропинкой средь акации
          <w:br/>
          Под ветками ореха грецкого.
          <w:br/>
          И столько романтичной грации
          <w:br/>
          В движеньях тела полудетского.
          <w:br/>
          Тропа все круче между выемки.
          <w:br/>
          Лицо идущей так мечтательно.
          <w:br/>
          И платье бежевое с синеньким
          <w:br/>
          На ней сидит очаровательно.
          <w:br/>
          А я в окно смотрю, трепещущий
          <w:br/>
          И упоенье предвкушающий,
          <w:br/>
          На стан ее, в закате блещущий,
          <w:br/>
          Прикосновений ожидающий…
          <w:br/>
          И вот уж входит бессловесная,
          <w:br/>
          Самоуверенно-смущенная,
          <w:br/>
          Желанная, всегда прелестная
          <w:br/>
          И, может быть, слегка-влюбленная…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2022-03-22T09:49:37+03:00</dcterms:created>
  <dcterms:modified xsi:type="dcterms:W3CDTF">2022-03-22T09:49:37+03:00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