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справедливости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бесспорная заслуга
          <w:br/>
          Есть окончание войны.
          <w:br/>
          Его приветствовать, как друга
          <w:br/>
          Людей, вы искренне должны.
          <w:br/>
          Я — вне политики, и, право,
          <w:br/>
          Мне все равно, кто б ни был он.
          <w:br/>
          Да будет честь ему и слава,
          <w:br/>
          Что мир им, первым, заключен!
          <w:br/>
          Когда людская жизнь в загоне,
          <w:br/>
          И вдруг — ее апологет,
          <w:br/>
          Не все ль равно мне — как: в вагоне
          <w:br/>
          Запломбированном иль нет?…
          <w:br/>
          Не только из вагона — прямо
          <w:br/>
          Пускай из бездны бы возник!
          <w:br/>
          Твержу настойчиво-упрямо:
          <w:br/>
          Он, в смысле мира, мой двойник.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2022-03-22T09:49:41+03:00</dcterms:created>
  <dcterms:modified xsi:type="dcterms:W3CDTF">2022-03-22T09:49:41+03:00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