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Коломной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Шервинским 
          <w:br/>
          <w:br/>
          …Где на четырех высоких лапах
          <w:br/>
          Колокольни звонкие бока
          <w:br/>
          Поднялись, где в поле мятный запах,
          <w:br/>
          И гуляют маки в красных шляпах,
          <w:br/>
          И течет московская река, —
          <w:br/>
          Все бревенчато, дощато, гнуто…
          <w:br/>
          Полноценно цедится минута
          <w:br/>
          На часах песочных. Этот сад
          <w:br/>
          Всех садов и всех лесов дремучей,
          <w:br/>
          И над ним, как над бездонной кручей,
          <w:br/>
          Солнца древнего из сизой тучи
          <w:br/>
          Пристален и нежен долгий взгляд.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2022-03-19T19:40:27+03:00</dcterms:created>
  <dcterms:modified xsi:type="dcterms:W3CDTF">2022-03-19T19:40:27+03:00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