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Приехала из Петрограда
          <w:br/>
          Поклонница и — вот досада! —
          <w:br/>
          Блуждает целый день вдоль сада,
          <w:br/>
          Неинтересна и суха.
          <w:br/>
          Мне пишет пламенные письма.
          <w:br/>
          Пойди, Барбос, старушку высмей,
          <w:br/>
          Полай, кусни!.. Встречался ты с ней?
          <w:br/>
          А я — подальше от греха:
          <w:br/>
          Боюсь, не удержусь и резко
          <w:br/>
          Наговорю ей, не без блеска,
          <w:br/>
          Что в море, право, больше плеска,
          <w:br/>
          Чем в письмах, пошлых и тупых…
          <w:br/>
          Что эти письма и букеты
          <w:br/>
          Мешают мне писать сонеты,
          <w:br/>
          И что лишь для того и лето,
          <w:br/>
          Чтоб летом отдохнуть от них…
          <w:br/>
          Избрала б цензора иль гуся
          <w:br/>
          И поклонялась им, не труся,
          <w:br/>
          А у меня — моя Маруся,
          <w:br/>
          И я давно ее жених.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2022-03-22T11:27:24+03:00</dcterms:created>
  <dcterms:modified xsi:type="dcterms:W3CDTF">2022-03-22T11:27:24+03:00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