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"Полуночною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Полуночною порою
          <w:br/>
          Я один с больной тоскою
          <w:br/>
          Перед лампою моей.
          <w:br/>
          Жизнь докучная забыта,
          <w:br/>
          Плотно дверь моя закрыта,-
          <w:br/>
          Что же слышно мне за ней?
          <w:br/>
          <w:br/>
          Отчего она, шатаясь,
          <w:br/>
          Чуть заметно открываясь,
          <w:br/>
          Заскрипела на петлях?
          <w:br/>
          Дверь моя, не открывайся!
          <w:br/>
          Внешний холод, не врывайся!
          <w:br/>
          Нестерпим мне этот страх.
          <w:br/>
          <w:br/>
          Что мне делать? Заклинать ли?
          <w:br/>
          Дверь рукою задержать ли?
          <w:br/>
          Но слаба рука моя.
          <w:br/>
          И уста дрожат от страха.
          <w:br/>
          Так, воздвигнутый из праха,
          <w:br/>
          Скоро прахом стану 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2021-11-11T06:24:31+03:00</dcterms:created>
  <dcterms:modified xsi:type="dcterms:W3CDTF">2021-11-11T06:24:31+03:00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