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Попозже, чем скворец и грач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Попозже, чем скворец и грач,
          <w:br/>
          За соловьями следом,
          <w:br/>
          Твой развесёлый детский мяч
          <w:br/>
          Летел на встречу с летом.
          <w:br/>
          <w:br/>
          Едва мяча заслышишь стук,
          <w:br/>
          Забудешь все печали.
          <w:br/>
          Летит! Летит! – и все вокруг
          <w:br/>
          Смеялись и кричали.
          <w:br/>
          <w:br/>
          К тебе, босых ребячьих ног
          <w:br/>
          Не чуя под собою
          <w:br/>
          (С кем мячик – тот не одинок),
          <w:br/>
          Друзья неслись гурьбою.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2022-03-19T07:07:44+03:00</dcterms:created>
  <dcterms:modified xsi:type="dcterms:W3CDTF">2022-03-19T07:07:44+03:00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