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заканчивать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заканчивать стихи.
          <w:br/>
           Пора дописывать баллады.
          <w:br/>
           А новых начинать — не надо.
          <w:br/>
           Пора достраивать дворцы,
          <w:br/>
           Пора — отделки и отчистки.
          <w:br/>
           Пора — разборки и расчистки.
          <w:br/>
           Пора мечты осуществить.
          <w:br/>
           Да, без сомненья и шатанья
          <w:br/>
           Взять и осуществить мечтанья.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2022-04-22T14:18:49+03:00</dcterms:created>
  <dcterms:modified xsi:type="dcterms:W3CDTF">2022-04-22T14:18:49+03:00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