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Портниха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приходишь утомленная, невеселая, угаслая,
          <w:br/>
          И сидишь в изнеможении, без желаний и без слов…
          <w:br/>
          Развернешь газету — хмуришься, от себя ее отбрасывая;
          <w:br/>
          Тут уже не до политики! тут уже не до балов!
          <w:br/>
          Светлый день ты проработала над капотом мессалиновым
          <w:br/>
          (Вот ирония! — для женщины из разряда «мессалин»!).
          <w:br/>
          Ах, не раз усмешка едкая по губам твоим малиновым
          <w:br/>
          Пробегала при заказчице, идеал которой — «блин»…
          <w:br/>
          В мастерской — от вздорных девочек — шум такой же, как на митинге,
          <w:br/>
          Голова болит и кружится от болтливых мастериц…
          <w:br/>
          Не мечтать тебе, голубушка, о валькириях, о викинге:
          <w:br/>
          Наработаешься за день-то, к вечеру — не до цариц!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2022-03-19T07:26:11+03:00</dcterms:created>
  <dcterms:modified xsi:type="dcterms:W3CDTF">2022-03-19T07:26:11+03:00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