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Поручение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будешь, странник, в Берлине,
          <w:br/>
           у дорогих моему сердцу немцев,
          <w:br/>
           где были Гофман, Моцарт и Ходовецкий
          <w:br/>
           (и Гете, Гете, конечно), —
          <w:br/>
           кланяйся домам и прохожим,
          <w:br/>
           и старым, чопорным липкам,
          <w:br/>
           и окрестным плоским равнинам.
          <w:br/>
           Там, наверно, все по-другому, —
          <w:br/>
           не узнал бы, если б поехал,
          <w:br/>
           но я знаю, что в Шарлоттенбурге,
          <w:br/>
           на какой-то, какой-то штрассе,
          <w:br/>
           живет белокурая Тамара
          <w:br/>
           с мамой, сестрой и братом.
          <w:br/>
           Позвони не очень громко,
          <w:br/>
           чтоб она к тебе навстречу вышла
          <w:br/>
           и состроила милую гримаску.
          <w:br/>
           Расскажи ей, что мы живы, здоровы,
          <w:br/>
           часто ее вспоминаем,
          <w:br/>
           не умерли, а даже закалились,
          <w:br/>
           скоро совсем попадем в святые,
          <w:br/>
           что не пили, не ели, не обувались,
          <w:br/>
           духовными словесами питались,
          <w:br/>
           что бедны мы (но это не новость:
          <w:br/>
           какое же у воробьев именье?),
          <w:br/>
           занялись замечательной торговлей:
          <w:br/>
           все продаем и ничего не покупаем,
          <w:br/>
           смотрим на весеннее небо
          <w:br/>
           и думаем о друзьях далеких.
          <w:br/>
           Устало ли наше сердце,
          <w:br/>
           ослабели ли наши руки,
          <w:br/>
           пусть судят по новым книгам,
          <w:br/>
           которые когда-нибудь выйдут.
          <w:br/>
           Говори не очень пространно,
          <w:br/>
           чтобы, слушая, она не заскучала.
          <w:br/>
           Но если ты поедешь дальше
          <w:br/>
           и встретишь другую Тамару —
          <w:br/>
           вздрогни, вздрогни, странник,
          <w:br/>
           и закрой лицо свое руками,
          <w:br/>
           чтобы тебе не умереть на месте,
          <w:br/>
           слыша голос незабываемо крылатый,
          <w:br/>
           следя за движеньями вещей Жар-Птицы,
          <w:br/>
           смотря на темное, летучее солнце.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2022-04-23T17:20:51+03:00</dcterms:created>
  <dcterms:modified xsi:type="dcterms:W3CDTF">2022-04-23T17:20:51+03:00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