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Благодарю тебя, мой друг,
          <w:br/>
           За тихое дыханье,
          <w:br/>
           За нежность этих сонных рук
          <w:br/>
           И сонных губ шептанье,
          <w:br/>
          <w:br/>
          За эти впалые виски
          <w:br/>
           И выгнутые брови,
          <w:br/>
           За то, что нет в тебе тоски
          <w:br/>
           Моей дремучей крови,
          <w:br/>
          <w:br/>
          За то, что ладанкой ладонь
          <w:br/>
           На грудь мне положила,
          <w:br/>
           И медленней пошел огонь
          <w:br/>
           По напряженным жилам,
          <w:br/>
          <w:br/>
          За то, что на твои черты
          <w:br/>
           Гляжу прозревшим взглядом, —
          <w:br/>
           За то, что ты, мой ангел, — Ты,
          <w:br/>
           И что со мной ты рядом!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2022-04-23T12:54:08+03:00</dcterms:created>
  <dcterms:modified xsi:type="dcterms:W3CDTF">2022-04-23T12:54:08+03:00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