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Последний штрих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каждого своя судьба.
          <w:br/>
           Не рок и не веленье бога,
          <w:br/>
           А просто долгая дорога
          <w:br/>
           Или короткая тропа.
          <w:br/>
           Где на обочине цветы
          <w:br/>
           Иль злые заросли крапивы.
          <w:br/>
           Мы все в пути нетерпеливы.
          <w:br/>
           Когда до счастья полверсты.
          <w:br/>
           Когда до счастья только миг.
          <w:br/>
           Последний штрих,
          <w:br/>
           Рывок последний,
          <w:br/>
           А может, только взгляд ответный
          <w:br/>
           Иль новорожденного крик.
          <w:br/>
           Ты верь в свою судьбу, мой друг.
          <w:br/>
           Она приходит на рассвете
          <w:br/>
           За чей-то стол
          <w:br/>
           Иль в чьи-то сети.
          <w:br/>
           Ей ждать ленивых недосуг.
          <w:br/>
           А потому запомни впредь
          <w:br/>
           Судьба лишь с сильными поладит.
          <w:br/>
           Иначе жизни всей не хватит
          <w:br/>
           Ту стометровку одолеть.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2022-04-22T20:21:29+03:00</dcterms:created>
  <dcterms:modified xsi:type="dcterms:W3CDTF">2022-04-22T20:21:29+03:00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