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Похоже на то, что пришла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Оттепель. Похоже
          <w:br/>
           На то, что пришла весна.
          <w:br/>
           Но легкий мороз по коже
          <w:br/>
           Говорит: нет, не она.
          <w:br/>
          <w:br/>
          Запах фабричной сажи
          <w:br/>
           И облака легки.
          <w:br/>
           Рождественских елок даже
          <w:br/>
           Не привезли мужики.
          <w:br/>
          <w:br/>
          И все стоит в «Привале»
          <w:br/>
           Невыкачанной вода.
          <w:br/>
           Вы знаете? Вы бывали?
          <w:br/>
           Неужели никогда?
          <w:br/>
          <w:br/>
          На западе гаснут ленты,
          <w:br/>
           Невы леденеет гладь.
          <w:br/>
           Влюбленные и декаденты
          <w:br/>
           Приходят сюда гулять.
          <w:br/>
          <w:br/>
          И только нам нет удачи,
          <w:br/>
           И губы красим мы,
          <w:br/>
           И деньги без отдачи
          <w:br/>
           Выпрашиваем взаймы.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2022-04-22T21:42:10+03:00</dcterms:created>
  <dcterms:modified xsi:type="dcterms:W3CDTF">2022-04-22T21:42:10+03:00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