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вне абонемента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себе боюсь признаться,
          <w:br/>
          Что я живу в такой стране,
          <w:br/>
          Где четверть века центрит Надсон,
          <w:br/>
          А я и Мирра — в стороне;
          <w:br/>
          Где вкус так жалок и измельчен,
          <w:br/>
          Что даже, — это ль не пример? —
          <w:br/>
          Не знают, как двусложьем Мельшин
          <w:br/>
          Скомпрометирован Бодлэр;
          <w:br/>
          Где блеск и звон карьеры — рубль,
          <w:br/>
          А паспорт разума — диплом;
          <w:br/>
          Где декадентом назван Врубель
          <w:br/>
          За то, что гений не в былом…
          <w:br/>
          Я — волк, а Критика — облава!
          <w:br/>
          Но я крылат! И за Атлант —
          <w:br/>
          Настанет день! — польется лава —
          <w:br/>
          Моя двусмысленная слава
          <w:br/>
          И недвусмысленный талант!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2022-03-22T09:55:40+03:00</dcterms:created>
  <dcterms:modified xsi:type="dcterms:W3CDTF">2022-03-22T09:55:40+03:00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