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к Европе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Вильгельм II, германский император,
          <w:br/>
          Хотел давно Европу покорить.
          <w:br/>
          Он подал знак, — и брат пошел на брата,
          <w:br/>
          Рубя сплеча. Живи, кто может жить!
          <w:br/>
          А жить теперь — вопрос самозащиты:
          <w:br/>
          Кто хочет жить, будь доблестным бойцом!
          <w:br/>
          Да будут вечной славою покрыты
          <w:br/>
          Идущие на недруга с мечом!
          <w:br/>
          Запомните, идущие от клена,
          <w:br/>
          От рыбных рек, от матери-сохи:
          <w:br/>
          Кощунственно играть в Наполеона, —
          <w:br/>
          Им надо быть! — вот в том-то и грехи.
          <w:br/>
          Да, тяжело забыть сестру и брата,
          <w:br/>
          Уют семьи и таинства любви…
          <w:br/>
          Он должен пасть, германский император,
          <w:br/>
          Вильгельм II: кто хочет жить, живи!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2022-03-22T11:25:23+03:00</dcterms:created>
  <dcterms:modified xsi:type="dcterms:W3CDTF">2022-03-22T11:25:23+03:00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