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предвесенних трепетов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О.С.
          <w:br/>
          <w:br/>
          Весенним ветром веют лица
          <w:br/>
          И тают, проблагоухав.
          <w:br/>
          Телам легко и сладко слиться
          <w:br/>
          Для весенеющих забав.
          <w:br/>
          Я снова чувствую томленье
          <w:br/>
          И нежность, нежность без конца…
          <w:br/>
          Твои уста, твои колени
          <w:br/>
          И вздох мимозного лица, —
          <w:br/>
          Лица, которого бесчертны
          <w:br/>
          Неуловимые черты:
          <w:br/>
          Снегурка с темпом сердца серны,
          <w:br/>
          Газель оснеженная — ты.
          <w:br/>
          Смотреть в глаза твои русалчьи
          <w:br/>
          И в них забвенно утопать;
          <w:br/>
          Изнежные цветы фиалчьи
          <w:br/>
          Под ними четко намечать.
          <w:br/>
          И видеть уходящий поезд
          <w:br/>
          И путь без станций, без платформ,
          <w:br/>
          Читать без окончанья повесть, —
          <w:br/>
          Душа Поэзии — вне форм.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2022-03-22T09:54:00+03:00</dcterms:created>
  <dcterms:modified xsi:type="dcterms:W3CDTF">2022-03-22T09:54:00+03:00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