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лады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различны мельканья красы
          <w:br/>
          В вековом, нам шумящем, буруне!
          <w:br/>
          У Литовцев был Праздник Росы,
          <w:br/>
          В изумрудном Июне.
          <w:br/>
          У Поляков, у светлых Славян,
          <w:br/>
          Так понявших красивость измены,
          <w:br/>
          Крик кукушки мечтой был слиян
          <w:br/>
          С чарой вешней Живены.
          <w:br/>
          Праздник Лады есть праздник любви,
          <w:br/>
          А в Апреле веснянки поются,
          <w:br/>
          Все, что хочешь, мечтой назови,
          <w:br/>
          Отголоски найдутся.
          <w:br/>
          Праздник первых в лесу лепестков,
          <w:br/>
          Праздник мартовский смерти Мораны,
          <w:br/>
          Праздник выпавших за ночь снегов,
          <w:br/>
          Разны мысли и страны.
          <w:br/>
          Есть и праздник танцующих ног,
          <w:br/>
          Есть и праздник влюбленного взгляда.
          <w:br/>
          Как мелькает он, твой башмачок,
          <w:br/>
          Как смеется нам Лада!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2022-03-25T09:16:22+03:00</dcterms:created>
  <dcterms:modified xsi:type="dcterms:W3CDTF">2022-03-25T09:16:22+03:00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