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Предвесенняя элегия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Меж сосен метель присмирела,
          <w:br/>
          Но, пьяная и без вина,
          <w:br/>
          Там словно Офелия, пела
          <w:br/>
          Всю ночь нам сама тишина.
          <w:br/>
          А тот, кто мне только казался,
          <w:br/>
          Был с той обручен тишиной,
          <w:br/>
          Простившись, он щедро остался,
          <w:br/>
          Он насмерть остался со мной.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2022-03-19T21:04:17+03:00</dcterms:created>
  <dcterms:modified xsi:type="dcterms:W3CDTF">2022-03-19T21:04:17+03:00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