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Привет за океан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М.К. Айзенштадту
          <w:br/>
          <w:br/>
          Сегодня я грущу. Звучит минорнее
          <w:br/>
          Обыкновенно радостная речка:
          <w:br/>
          Вчера я получил из Калифорнии
          <w:br/>
          Письмо от маленького человечка…
          <w:br/>
          Он пишет: «Отзовитесь, если помните
          <w:br/>
          Известного по Риге Вам собрата…»
          <w:br/>
          Как позабыть, кто мог так мило скромничать,
          <w:br/>
          Его, мечтательного Айзенштадта?
          <w:br/>
          Со вздохом вспомнив остренькое личико,
          <w:br/>
          Умение держаться деликатно,
          <w:br/>
          Восторженность наивную язычника,
          <w:br/>
          Я говорю: «Мне вспомнить Вас приятно.
          <w:br/>
          Вам, птенчик мой взъерошенный и серенький,
          <w:br/>
          Хочу всего, чего достичь Вы в силе,
          <w:br/>
          Чтоб в механической, сухой Америке
          <w:br/>
          Вы трепетной души не угасили…»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2022-03-22T11:29:09+03:00</dcterms:created>
  <dcterms:modified xsi:type="dcterms:W3CDTF">2022-03-22T11:29:09+03:00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