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Прилетает по ночам ворон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Прилетает по ночам ворон,
          <w:br/>
           Он бессонницы моей кормчий,
          <w:br/>
           Если даже я ору ором,
          <w:br/>
           Не становится мой ор громче. 
          <w:br/>
          <w:br/>
          Он едва на пять шагов слышен,
          <w:br/>
           Но и это, говорят, слишком.
          <w:br/>
           Но и это, словно дар свыше, —
          <w:br/>
           Быть на целых пять шагов слышным!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2022-04-22T11:25:55+03:00</dcterms:created>
  <dcterms:modified xsi:type="dcterms:W3CDTF">2022-04-22T11:25:55+03:00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