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Звенит, смеётся, как младенец,
          <w:br/>
          И смотрит солнышку вослед.
          <w:br/>
          И меж домов, берёз, поленниц
          <w:br/>
          Горит, струясь, небесный свет.
          <w:br/>
          Как над заплаканным младенцем,
          <w:br/>
          Играя с нею, после гроз
          <w:br/>
          Узорным чистым полотенцем
          <w:br/>
          Свисает радуга с берёз,
          <w:br/>
          И миротворный запах мёда
          <w:br/>
          По травам катится волной, –
          <w:br/>
          Его вкушает вся природа
          <w:br/>
          И щедро делится со мной!
          <w:br/>
          И вольно дышит ночью звёздной
          <w:br/>
          Под колыбельный скрип телег…
          <w:br/>
          И вдруг разгневается грозно
          <w:br/>
          Совсем как взрослый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2022-03-19T06:46:30+03:00</dcterms:created>
  <dcterms:modified xsi:type="dcterms:W3CDTF">2022-03-19T06:46:30+03:00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