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Продажная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Едва ли ей было четырнадцать лет —
          <w:br/>
          Так задумчиво гасли линии бюста.
          <w:br/>
          О, как ей не шел пунцовый цвет,
          <w:br/>
          Символ страстного чувства!
          <w:br/>
          Альков задрожал золотой бахромой —
          <w:br/>
          Она задернула длинные кисти.
          <w:br/>
          О да! ей грезился свод голубой
          <w:br/>
          И зеленые листья.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2022-03-19T09:07:41+03:00</dcterms:created>
  <dcterms:modified xsi:type="dcterms:W3CDTF">2022-03-19T09:07:41+03:00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