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услышал тайный ропот Вечности,
          <w:br/>
          Для того беззвучен мир земной,
          <w:br/>
          Чья душа коснулась бесконечности,
          <w:br/>
          Тот навек проникся тишиной.
          <w:br/>
          Перед ним виденья сокровенные,
          <w:br/>
          Вкруг него безбрежность светлых снов,
          <w:br/>
          Легче тучек, тихие, мгновенные,
          <w:br/>
          Легче грезы, музыка без слов.
          <w:br/>
          Он не будет жаждать избавления,
          <w:br/>
          Он его нашел на дне души,
          <w:br/>
          Это в Море час успокоения,
          <w:br/>
          Это парус, дремлющий в тиши.
          <w:br/>
          Белый парус, в синих далях тающий,
          <w:br/>
          Как «Прости» всего, что Рок унес,
          <w:br/>
          Как привет, в последний раз блистающий,
          <w:br/>
          Чтоб угаснуть, там — вдали — без слез.
          <w:br/>
          У развалин Помпеи. Осень, 1897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2022-03-19T05:37:38+03:00</dcterms:created>
  <dcterms:modified xsi:type="dcterms:W3CDTF">2022-03-19T05:37:38+03:00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