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Пруд и река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«Что это», говорил Реке соседний Пруд:
          <w:br/>
           «Как на тебя ни взглянешь,
          <w:br/>
           А воды всё твои текут!
          <w:br/>
           Неужли-таки ты, сестрица, не устанешь?
          <w:br/>
           Притом же, вижу я почти всегда,
          <w:br/>
           То с грузом тяжкие суда,
          <w:br/>
           То долговязые плоты ты носишь,
          <w:br/>
           Уж я не говорю про лодки, челноки:
          <w:br/>
           Им счету нет! Когда такую жизнь ты бросишь?
          <w:br/>
           Или плотов,
          <w:br/>
           Мне здесь не для чего страшиться:
          <w:br/>
           Не знаю даже я, каков тяжел челнок;
          <w:br/>
           И много, ежели случится,
          <w:br/>
           Что по воде моей чуть зыблется листок,
          <w:br/>
           Когда его ко мне забросит ветерок.
          <w:br/>
           Что беззаботную заменит жизнь такую?
          <w:br/>
           За ветрами со всех сторон,
          <w:br/>
           Не движась, я смотрю на суету мирскую
          <w:br/>
           И философствую сквозь сон».—
          <w:br/>
           «А, философствуя, ты помнишь ли закон?»
          <w:br/>
           Река на это отвечает:
          <w:br/>
           «Что свежесть лишь вода движеньем сохраняет?
          <w:br/>
           И если стала я великою рекой,
          <w:br/>
           Так это от того, что кинувши покой,
          <w:br/>
           Последую сему уставу.
          <w:br/>
           Зато по всякий год,
          <w:br/>
           Обилием и чистотою вод
          <w:br/>
           И пользу приношу, и в честь вхожу и в славу.
          <w:br/>
           И буду, может быть, еще я веки течь,
          <w:br/>
           Когда уже тебя не будет и в-помине,
          <w:br/>
           И о тебе совсем исчезнет речь».
          <w:br/>
           Слова ее сбылись: она течет поныне;
          <w:br/>
           А бедный Пруд год от году всё глох,
          <w:br/>
           Заволочен весь тиною глубокой,
          <w:br/>
           Зацвел, зарос осокой,
          <w:br/>
           И, наконец, совсем иссох.
          <w:br/>
           Так дарование без пользы свету вянет,
          <w:br/>
           Слабея всякий день,
          <w:br/>
           Когда им овладеет лень
          <w:br/>
           И оживлять его деятельность не станет.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2022-04-23T18:46:51+03:00</dcterms:created>
  <dcterms:modified xsi:type="dcterms:W3CDTF">2022-04-23T18:46:51+03:00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