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Птичка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Гражданин теперь не знает
          <w:br/>
           Ни заботы, ни труда…
          <w:br/>
           Хлопотливо не свивает
          <w:br/>
           _Долговечного_ гнезда…
          <w:br/>
           Долгу ночь в участке дремлет.
          <w:br/>
           Солнце красное взойдет —
          <w:br/>
           Он приказу тупо внемлет:
          <w:br/>
           Гражданин в тюрьму грядет…
          <w:br/>
           Дома ждут кормильца тщетно
          <w:br/>
           Дети с бедною женой;
          <w:br/>
           «Гражданин» сидит секретно
          <w:br/>
           И за крепкою стеной…
          <w:br/>
           Семьям скучно… семьям — горе…
          <w:br/>
           Тщетно кличут: «Где же он?»
          <w:br/>
           — На железном он запоре
          <w:br/>
           Или пулею сражен…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2022-04-26T04:50:18+03:00</dcterms:created>
  <dcterms:modified xsi:type="dcterms:W3CDTF">2022-04-26T04:50:18+03:00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