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Путеводная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Глухая ночь — не навсегда,
          <w:br/>
           Не вечны мрак и жуть:
          <w:br/>
           Уж предрассветная звезда
          <w:br/>
           Нам освещает путь. 
          <w:br/>
          <w:br/>
          Фабричный молот, сельский плуг
          <w:br/>
           В ее лучах горят.
          <w:br/>
           Рабочий, пахарь — брат и друг —
          <w:br/>
           Мы стали в тесный ряд! 
          <w:br/>
          <w:br/>
          Навеки спаяны одной
          <w:br/>
           Жестокою судьбой,
          <w:br/>
           Мы некрушимою стеной
          <w:br/>
           Идем на смертный бой. 
          <w:br/>
          <w:br/>
          Идем на смертный бой с врагом.
          <w:br/>
           В бой! Отступленья нет!
          <w:br/>
           Пусть мрак еще царит кругом,
          <w:br/>
           Но близится рассвет! 
          <w:br/>
          <w:br/>
          Глухая ночь — не навсегда,
          <w:br/>
           Исчезнут мрак и жуть.
          <w:br/>
           Нам наша красная звезда
          <w:br/>
           Указывает путь!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2022-04-22T12:01:11+03:00</dcterms:created>
  <dcterms:modified xsi:type="dcterms:W3CDTF">2022-04-22T12:01:11+03:00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