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Пьяный рыцарь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тонким псом и смуглым кубком
          <w:br/>
           жарко-рдяного вина,
          <w:br/>
           ночью лунной, в замке деда
          <w:br/>
           я загрезил у окна.
          <w:br/>
          <w:br/>
          В длинном платье изумрудном,
          <w:br/>
           вдоль дубравы, на коне
          <w:br/>
           в серых яблоках, ты плавно
          <w:br/>
           проскакала при луне.
          <w:br/>
          <w:br/>
          Встал я, гончую окликнул,
          <w:br/>
           вывел лучшего коня,
          <w:br/>
           рыскал, рыскал по дубраве,
          <w:br/>
           спотыкаясь и звеня;
          <w:br/>
          <w:br/>
          и всего-то только видел,
          <w:br/>
           что под трефовой листвой
          <w:br/>
           жемчуговые подковы,
          <w:br/>
           оброненные луной.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2022-04-22T19:54:13+03:00</dcterms:created>
  <dcterms:modified xsi:type="dcterms:W3CDTF">2022-04-22T19:54:13+03:00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