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Раб французский иль германский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Раб французский иль германский
          <w:br/>
          Все несет такой же гнет,
          <w:br/>
          Как в былые дни спартанский,
          <w:br/>
          Плетью движимый, илот,
          <w:br/>
          И опять его подруга,
          <w:br/>
          Как раба иных времен,
          <w:br/>
          Бьется в петлях, сжатых туго,
          <w:br/>
          Для утех рантьерских жен.
          <w:br/>
          Чтоб в театр национальный
          <w:br/>
          Приезжали, в Opera,
          <w:br/>
          Воры бандою нахальной,
          <w:br/>
          Коротая вечера, —
          <w:br/>
          Чтоб огни иллюминаций
          <w:br/>
          Звали в каждый ресторан
          <w:br/>
          Сволочь пьяную всех наций
          <w:br/>
          И грабителей всех стран, —
          <w:br/>
          Ты во дни святых восстаний
          <w:br/>
          Торжество победы знал
          <w:br/>
          И, у стен надменных зданий,
          <w:br/>
          Умирая, ликовал.
          <w:br/>
          Годы шли, — теперь взгляни же
          <w:br/>
          И пойми хотя на миг,
          <w:br/>
          Кто в Берлине и в Париже
          <w:br/>
          Торжество свое воздвиг.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2022-03-19T09:37:56+03:00</dcterms:created>
  <dcterms:modified xsi:type="dcterms:W3CDTF">2022-03-19T09:37:56+03:00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