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Дождик, дождик, не дожди,
          <w:br/>
           Не дожди ты, подожди!
          <w:br/>
           Выйди, выйди, солнышко,
          <w:br/>
           Золотое донышко! 
          <w:br/>
          <w:br/>
          Я на радугу-дугу
          <w:br/>
           Полюбуюсь побегу —
          <w:br/>
           Семицветную-цветную
          <w:br/>
           На лугу подстерегу. 
          <w:br/>
          <w:br/>
          Я на красную дугу
          <w:br/>
           Наглядеться не могу,
          <w:br/>
           За оранжевой, за жёлтой
          <w:br/>
           Вижу новую дугу. 
          <w:br/>
          <w:br/>
          Эта новая дуга
          <w:br/>
           Зеленее, чем луга.
          <w:br/>
           А за нею голубая,
          <w:br/>
           Точно мамина серьга. 
          <w:br/>
          <w:br/>
          Я на синюю дугу
          <w:br/>
           Насмотреться не могу,
          <w:br/>
           А за этой фиолетовой
          <w:br/>
           Возьму да побегу… 
          <w:br/>
          <w:br/>
          Солнце село за стога,
          <w:br/>
           Где ты, радуга-дуга?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2022-04-22T05:24:08+03:00</dcterms:created>
  <dcterms:modified xsi:type="dcterms:W3CDTF">2022-04-22T05:24:08+03:00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